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1D182" w14:textId="74C8EE8B" w:rsidR="00D81D48" w:rsidRPr="00CD769D" w:rsidRDefault="00CD769D" w:rsidP="00D81D48">
      <w:pPr>
        <w:pStyle w:val="WCbody"/>
        <w:rPr>
          <w:color w:val="084975"/>
          <w:shd w:val="clear" w:color="auto" w:fill="FFFFFF"/>
        </w:rPr>
      </w:pPr>
      <w:r w:rsidRPr="00CD769D">
        <w:rPr>
          <w:color w:val="084975"/>
          <w:shd w:val="clear" w:color="auto" w:fill="FFFFFF"/>
        </w:rPr>
        <w:t>Water Corporation and LIWA have been working together since 2012 to support and promote best practice water use within aquatic centres in Western Australia. This program enables aquatic centres state-wide to be recognised for making a commitment to water efficiency</w:t>
      </w:r>
      <w:r w:rsidR="00566BA4">
        <w:rPr>
          <w:color w:val="084975"/>
          <w:shd w:val="clear" w:color="auto" w:fill="FFFFFF"/>
        </w:rPr>
        <w:t xml:space="preserve"> within the leisure industry</w:t>
      </w:r>
      <w:r w:rsidRPr="00CD769D">
        <w:rPr>
          <w:color w:val="084975"/>
          <w:shd w:val="clear" w:color="auto" w:fill="FFFFFF"/>
        </w:rPr>
        <w:t>.</w:t>
      </w:r>
      <w:r>
        <w:rPr>
          <w:color w:val="084975"/>
          <w:shd w:val="clear" w:color="auto" w:fill="FFFFFF"/>
        </w:rPr>
        <w:t xml:space="preserve"> The Waterwise Aquatic Centre Program is free to participate for Aquatic Centres within Western Australia who are supplied wat</w:t>
      </w:r>
      <w:r w:rsidR="00535691">
        <w:rPr>
          <w:color w:val="084975"/>
          <w:shd w:val="clear" w:color="auto" w:fill="FFFFFF"/>
        </w:rPr>
        <w:t xml:space="preserve">er by the Water Corporation, </w:t>
      </w:r>
      <w:r>
        <w:rPr>
          <w:color w:val="084975"/>
          <w:shd w:val="clear" w:color="auto" w:fill="FFFFFF"/>
        </w:rPr>
        <w:t xml:space="preserve">are a </w:t>
      </w:r>
      <w:r w:rsidR="00566BA4">
        <w:rPr>
          <w:color w:val="084975"/>
          <w:shd w:val="clear" w:color="auto" w:fill="FFFFFF"/>
        </w:rPr>
        <w:t xml:space="preserve">group one facility and a </w:t>
      </w:r>
      <w:r>
        <w:rPr>
          <w:color w:val="084975"/>
          <w:shd w:val="clear" w:color="auto" w:fill="FFFFFF"/>
        </w:rPr>
        <w:t xml:space="preserve">current LIWA member. The criteria for recognition are outlined below. </w:t>
      </w:r>
    </w:p>
    <w:p w14:paraId="2BBF55B3" w14:textId="77777777" w:rsidR="0010521D" w:rsidRDefault="00D81D48" w:rsidP="00D81D48">
      <w:pPr>
        <w:pStyle w:val="Heading2"/>
        <w:rPr>
          <w:u w:val="single"/>
        </w:rPr>
      </w:pPr>
      <w:r w:rsidRPr="00D81D48">
        <w:rPr>
          <w:u w:val="single"/>
        </w:rPr>
        <w:t>Endorse</w:t>
      </w:r>
      <w:r w:rsidR="00D231C8">
        <w:rPr>
          <w:u w:val="single"/>
        </w:rPr>
        <w:t>ment</w:t>
      </w:r>
      <w:r w:rsidR="00CD769D">
        <w:rPr>
          <w:u w:val="single"/>
        </w:rPr>
        <w:t>:</w:t>
      </w:r>
    </w:p>
    <w:p w14:paraId="664775F6" w14:textId="77777777" w:rsidR="00C12BDE" w:rsidRPr="009540F9" w:rsidRDefault="00C12BDE" w:rsidP="009540F9">
      <w:pPr>
        <w:rPr>
          <w:color w:val="084975"/>
          <w:shd w:val="clear" w:color="auto" w:fill="FFFFFF"/>
          <w:lang w:eastAsia="en-US"/>
        </w:rPr>
      </w:pPr>
      <w:r>
        <w:rPr>
          <w:color w:val="084975"/>
          <w:shd w:val="clear" w:color="auto" w:fill="FFFFFF"/>
          <w:lang w:eastAsia="en-US"/>
        </w:rPr>
        <w:t>Minimum requirement for Aquatic Centre</w:t>
      </w:r>
      <w:r w:rsidR="009540F9">
        <w:rPr>
          <w:color w:val="084975"/>
          <w:shd w:val="clear" w:color="auto" w:fill="FFFFFF"/>
          <w:lang w:eastAsia="en-US"/>
        </w:rPr>
        <w:t>s</w:t>
      </w:r>
      <w:r>
        <w:rPr>
          <w:color w:val="084975"/>
          <w:shd w:val="clear" w:color="auto" w:fill="FFFFFF"/>
          <w:lang w:eastAsia="en-US"/>
        </w:rPr>
        <w:t xml:space="preserve"> whose Local Authority wish to apply for Waterwise Gold Council Recognition.</w:t>
      </w:r>
    </w:p>
    <w:p w14:paraId="5E855893" w14:textId="77777777" w:rsidR="00D81D48" w:rsidRPr="00D81D48" w:rsidRDefault="00D81D48" w:rsidP="00D81D48">
      <w:pPr>
        <w:pStyle w:val="WCbullet1"/>
        <w:spacing w:before="80"/>
        <w:rPr>
          <w:color w:val="084975"/>
        </w:rPr>
      </w:pPr>
      <w:r w:rsidRPr="00D81D48">
        <w:rPr>
          <w:color w:val="084975"/>
        </w:rPr>
        <w:t>Complete a commitment letter</w:t>
      </w:r>
    </w:p>
    <w:p w14:paraId="3CA3E30F" w14:textId="77777777" w:rsidR="00D81D48" w:rsidRPr="00D81D48" w:rsidRDefault="00D81D48" w:rsidP="00D81D48">
      <w:pPr>
        <w:pStyle w:val="WCbullet1"/>
        <w:spacing w:before="80"/>
        <w:rPr>
          <w:color w:val="084975"/>
        </w:rPr>
      </w:pPr>
      <w:r w:rsidRPr="00D81D48">
        <w:rPr>
          <w:color w:val="084975"/>
        </w:rPr>
        <w:t>Complete a Water Management Plan</w:t>
      </w:r>
      <w:r w:rsidR="00CD769D">
        <w:rPr>
          <w:color w:val="084975"/>
        </w:rPr>
        <w:t xml:space="preserve"> within 3 months of signing commitmen</w:t>
      </w:r>
      <w:r w:rsidR="00C12BDE">
        <w:rPr>
          <w:color w:val="084975"/>
        </w:rPr>
        <w:t xml:space="preserve">t letter </w:t>
      </w:r>
      <w:r w:rsidRPr="00D81D48">
        <w:rPr>
          <w:color w:val="084975"/>
        </w:rPr>
        <w:t>(*or WEMP if applicable)</w:t>
      </w:r>
      <w:r w:rsidR="00D231C8">
        <w:rPr>
          <w:color w:val="084975"/>
        </w:rPr>
        <w:t xml:space="preserve"> and meet minimum program requirements. </w:t>
      </w:r>
    </w:p>
    <w:p w14:paraId="764A8040" w14:textId="77777777" w:rsidR="00D81D48" w:rsidRPr="00D81D48" w:rsidRDefault="00D81D48" w:rsidP="00D81D48">
      <w:pPr>
        <w:pStyle w:val="WCbullet1"/>
        <w:spacing w:before="80"/>
        <w:rPr>
          <w:color w:val="084975"/>
        </w:rPr>
      </w:pPr>
      <w:r w:rsidRPr="00D81D48">
        <w:rPr>
          <w:color w:val="084975"/>
        </w:rPr>
        <w:t>Complete Annual Reports to update on progress</w:t>
      </w:r>
      <w:r w:rsidR="00C12BDE">
        <w:rPr>
          <w:color w:val="084975"/>
        </w:rPr>
        <w:t xml:space="preserve"> to remain endorsed in the Waterwise Aquatic Centre Program</w:t>
      </w:r>
    </w:p>
    <w:p w14:paraId="2327143C" w14:textId="77777777" w:rsidR="005266DD" w:rsidRPr="005266DD" w:rsidRDefault="00D81D48" w:rsidP="005266DD">
      <w:pPr>
        <w:pStyle w:val="WCbody"/>
        <w:rPr>
          <w:color w:val="084975"/>
          <w:shd w:val="clear" w:color="auto" w:fill="FFFFFF"/>
        </w:rPr>
      </w:pPr>
      <w:r w:rsidRPr="00D81D48">
        <w:rPr>
          <w:color w:val="084975"/>
          <w:shd w:val="clear" w:color="auto" w:fill="FFFFFF"/>
        </w:rPr>
        <w:t>*A completed WEMP can be used as part of program endorsement</w:t>
      </w:r>
      <w:bookmarkStart w:id="1" w:name="_Toc482790140"/>
    </w:p>
    <w:p w14:paraId="2D3FF460" w14:textId="77777777" w:rsidR="009540F9" w:rsidRPr="009540F9" w:rsidRDefault="009540F9" w:rsidP="009540F9">
      <w:pPr>
        <w:pStyle w:val="Heading2"/>
        <w:rPr>
          <w:u w:val="single"/>
        </w:rPr>
      </w:pPr>
      <w:r w:rsidRPr="009540F9">
        <w:rPr>
          <w:u w:val="single"/>
        </w:rPr>
        <w:t>Gold recognition</w:t>
      </w:r>
      <w:r>
        <w:rPr>
          <w:u w:val="single"/>
        </w:rPr>
        <w:t>:</w:t>
      </w:r>
    </w:p>
    <w:p w14:paraId="098ED1A8" w14:textId="77777777" w:rsidR="005977C2" w:rsidRDefault="001973F0" w:rsidP="005977C2">
      <w:pPr>
        <w:pStyle w:val="WCbody"/>
        <w:rPr>
          <w:color w:val="084975"/>
        </w:rPr>
      </w:pPr>
      <w:r>
        <w:rPr>
          <w:color w:val="084975"/>
        </w:rPr>
        <w:t xml:space="preserve">In recognition of Aquatic Centres that are driving industry water efficiency best practice in the </w:t>
      </w:r>
      <w:r w:rsidRPr="00D81D48">
        <w:rPr>
          <w:color w:val="084975"/>
        </w:rPr>
        <w:t>Waterwise Aquatic Centre Program.</w:t>
      </w:r>
      <w:r>
        <w:rPr>
          <w:color w:val="084975"/>
        </w:rPr>
        <w:t xml:space="preserve"> </w:t>
      </w:r>
      <w:r w:rsidR="009540F9">
        <w:rPr>
          <w:color w:val="084975"/>
        </w:rPr>
        <w:t>Centre must meet Gold criteria annually to retain Gold endorsement.</w:t>
      </w:r>
      <w:bookmarkEnd w:id="1"/>
    </w:p>
    <w:p w14:paraId="470DD826" w14:textId="77777777" w:rsidR="005977C2" w:rsidRDefault="005977C2" w:rsidP="00C90572">
      <w:pPr>
        <w:pStyle w:val="WCbullet1"/>
        <w:spacing w:before="80"/>
        <w:rPr>
          <w:color w:val="084975"/>
        </w:rPr>
      </w:pPr>
      <w:r>
        <w:rPr>
          <w:color w:val="084975"/>
        </w:rPr>
        <w:t>Centre must be endorsed as a Waterwise Aquatic Centre as per criteria above.</w:t>
      </w:r>
    </w:p>
    <w:p w14:paraId="7929F388" w14:textId="77777777" w:rsidR="00C90572" w:rsidRDefault="00C90572" w:rsidP="00C90572">
      <w:pPr>
        <w:pStyle w:val="WCbullet1"/>
        <w:spacing w:before="80"/>
        <w:rPr>
          <w:color w:val="084975"/>
        </w:rPr>
      </w:pPr>
      <w:r w:rsidRPr="00D81D48">
        <w:rPr>
          <w:color w:val="084975"/>
        </w:rPr>
        <w:t xml:space="preserve">Centre’s </w:t>
      </w:r>
      <w:r w:rsidR="00D231C8">
        <w:rPr>
          <w:color w:val="084975"/>
        </w:rPr>
        <w:t xml:space="preserve">to </w:t>
      </w:r>
      <w:r w:rsidRPr="00D81D48">
        <w:rPr>
          <w:color w:val="084975"/>
        </w:rPr>
        <w:t xml:space="preserve">complete an Annual Report/WMP (*or WEMP if applicable) with evidence of </w:t>
      </w:r>
      <w:r w:rsidR="001973F0">
        <w:rPr>
          <w:color w:val="084975"/>
        </w:rPr>
        <w:t xml:space="preserve">the following: </w:t>
      </w:r>
    </w:p>
    <w:p w14:paraId="59709E6B" w14:textId="77777777" w:rsidR="001973F0" w:rsidRDefault="001973F0" w:rsidP="009540F9">
      <w:pPr>
        <w:pStyle w:val="WCbullet2"/>
      </w:pPr>
      <w:r>
        <w:t xml:space="preserve">Better than minimum rated WELS fixtures and fittings </w:t>
      </w:r>
    </w:p>
    <w:p w14:paraId="507A4C02" w14:textId="77777777" w:rsidR="001973F0" w:rsidRDefault="001973F0" w:rsidP="009540F9">
      <w:pPr>
        <w:pStyle w:val="WCbullet2"/>
      </w:pPr>
      <w:r>
        <w:t>Improve</w:t>
      </w:r>
      <w:r w:rsidR="0081137E">
        <w:t>d</w:t>
      </w:r>
      <w:r>
        <w:t xml:space="preserve"> </w:t>
      </w:r>
      <w:r w:rsidR="0081137E">
        <w:t>or maintained</w:t>
      </w:r>
      <w:r>
        <w:t xml:space="preserve"> water efficiency performance compared with the previous year</w:t>
      </w:r>
      <w:r w:rsidR="0081137E">
        <w:t>.</w:t>
      </w:r>
    </w:p>
    <w:p w14:paraId="7EC2BA18" w14:textId="3E26546A" w:rsidR="001973F0" w:rsidRDefault="00D231C8" w:rsidP="009540F9">
      <w:pPr>
        <w:pStyle w:val="WCbullet2"/>
      </w:pPr>
      <w:r>
        <w:t>The</w:t>
      </w:r>
      <w:r w:rsidR="001973F0">
        <w:t xml:space="preserve"> minimum industry benchmarking standard</w:t>
      </w:r>
      <w:r>
        <w:t xml:space="preserve"> </w:t>
      </w:r>
      <w:r w:rsidR="007857C2">
        <w:t xml:space="preserve">(for their region) </w:t>
      </w:r>
      <w:r>
        <w:t>is met</w:t>
      </w:r>
      <w:r w:rsidR="001973F0">
        <w:t xml:space="preserve"> where relevant (Patron or Bather)</w:t>
      </w:r>
      <w:r w:rsidR="00EB3985">
        <w:t>.</w:t>
      </w:r>
    </w:p>
    <w:p w14:paraId="0F6A34F7" w14:textId="5E59A514" w:rsidR="001973F0" w:rsidRPr="009540F9" w:rsidRDefault="001973F0" w:rsidP="001973F0">
      <w:pPr>
        <w:pStyle w:val="WCbullet1"/>
        <w:spacing w:before="80"/>
        <w:rPr>
          <w:color w:val="084975"/>
        </w:rPr>
      </w:pPr>
      <w:r w:rsidRPr="00D81D48">
        <w:rPr>
          <w:color w:val="084975"/>
        </w:rPr>
        <w:t>Provide evidence</w:t>
      </w:r>
      <w:r>
        <w:rPr>
          <w:color w:val="084975"/>
        </w:rPr>
        <w:t xml:space="preserve"> to confirm minimal continuous flow (</w:t>
      </w:r>
      <w:r w:rsidR="007857C2">
        <w:rPr>
          <w:color w:val="084975"/>
        </w:rPr>
        <w:t xml:space="preserve">less than </w:t>
      </w:r>
      <w:r>
        <w:rPr>
          <w:color w:val="084975"/>
        </w:rPr>
        <w:t xml:space="preserve">10 litres per minute) or leaks are </w:t>
      </w:r>
      <w:r w:rsidR="00D231C8">
        <w:rPr>
          <w:color w:val="084975"/>
        </w:rPr>
        <w:t xml:space="preserve">not </w:t>
      </w:r>
      <w:r>
        <w:rPr>
          <w:color w:val="084975"/>
        </w:rPr>
        <w:t xml:space="preserve">present. Evidence can include a current data logger water use </w:t>
      </w:r>
      <w:r w:rsidR="00F02AF6">
        <w:rPr>
          <w:color w:val="084975"/>
        </w:rPr>
        <w:t>profile</w:t>
      </w:r>
      <w:r w:rsidR="00224B55">
        <w:rPr>
          <w:color w:val="084975"/>
        </w:rPr>
        <w:t xml:space="preserve"> or</w:t>
      </w:r>
      <w:r>
        <w:rPr>
          <w:color w:val="084975"/>
        </w:rPr>
        <w:t xml:space="preserve"> a series of </w:t>
      </w:r>
      <w:r w:rsidRPr="00D81D48">
        <w:rPr>
          <w:color w:val="084975"/>
        </w:rPr>
        <w:t xml:space="preserve">daily </w:t>
      </w:r>
      <w:r>
        <w:rPr>
          <w:color w:val="084975"/>
        </w:rPr>
        <w:t xml:space="preserve">overnight </w:t>
      </w:r>
      <w:r w:rsidRPr="00D81D48">
        <w:rPr>
          <w:color w:val="084975"/>
        </w:rPr>
        <w:t xml:space="preserve">reads for one week. </w:t>
      </w:r>
    </w:p>
    <w:p w14:paraId="787EA026" w14:textId="259F03DE" w:rsidR="00D81D48" w:rsidRDefault="00D81D48" w:rsidP="00D81D48">
      <w:pPr>
        <w:pStyle w:val="WCbullet1"/>
        <w:spacing w:before="80"/>
        <w:rPr>
          <w:color w:val="084975"/>
        </w:rPr>
      </w:pPr>
      <w:r w:rsidRPr="00D81D48">
        <w:rPr>
          <w:color w:val="084975"/>
        </w:rPr>
        <w:t xml:space="preserve">Report submitted </w:t>
      </w:r>
      <w:r w:rsidR="00241650">
        <w:rPr>
          <w:color w:val="084975"/>
        </w:rPr>
        <w:t xml:space="preserve">on time (or </w:t>
      </w:r>
      <w:r w:rsidRPr="00D81D48">
        <w:rPr>
          <w:color w:val="084975"/>
        </w:rPr>
        <w:t>no later than 15 days overdue</w:t>
      </w:r>
      <w:r w:rsidR="004E5560">
        <w:rPr>
          <w:color w:val="084975"/>
        </w:rPr>
        <w:t>)</w:t>
      </w:r>
      <w:r w:rsidR="00241650">
        <w:rPr>
          <w:color w:val="084975"/>
        </w:rPr>
        <w:t xml:space="preserve"> - </w:t>
      </w:r>
      <w:r w:rsidR="00384CB4">
        <w:rPr>
          <w:color w:val="084975"/>
        </w:rPr>
        <w:t>at the discretion of the Water Efficiency Partnerships Team</w:t>
      </w:r>
      <w:r w:rsidR="00BA318D">
        <w:rPr>
          <w:color w:val="084975"/>
        </w:rPr>
        <w:t>.</w:t>
      </w:r>
    </w:p>
    <w:p w14:paraId="2CD2C964" w14:textId="2D3073BE" w:rsidR="00D81D48" w:rsidRPr="00BF6CB3" w:rsidRDefault="00BA318D" w:rsidP="00BF6CB3">
      <w:pPr>
        <w:pStyle w:val="WCbullet1"/>
        <w:rPr>
          <w:color w:val="084975"/>
        </w:rPr>
      </w:pPr>
      <w:r>
        <w:t xml:space="preserve">Minimum of one staff member to complete the Water Corporation Online Training Module ‘Water Auditing’ for non- residential facilities. </w:t>
      </w:r>
    </w:p>
    <w:p w14:paraId="2D84D746" w14:textId="77777777" w:rsidR="00D229ED" w:rsidRDefault="00D81D48" w:rsidP="00D81D48">
      <w:pPr>
        <w:pStyle w:val="WCbullet1"/>
        <w:numPr>
          <w:ilvl w:val="0"/>
          <w:numId w:val="0"/>
        </w:numPr>
        <w:spacing w:before="80"/>
        <w:rPr>
          <w:color w:val="084975"/>
        </w:rPr>
      </w:pPr>
      <w:r w:rsidRPr="009540F9">
        <w:rPr>
          <w:color w:val="084975"/>
        </w:rPr>
        <w:t>*</w:t>
      </w:r>
      <w:r w:rsidR="001973F0" w:rsidRPr="009540F9">
        <w:rPr>
          <w:color w:val="084975"/>
        </w:rPr>
        <w:t>Please note that Aquatic Centres participating in the Water Efficiency Management Plan Program are only eligible to receive recognition as part of the Waterwise Aquatic Centre Program</w:t>
      </w:r>
      <w:r w:rsidR="00D231C8" w:rsidRPr="009540F9">
        <w:rPr>
          <w:color w:val="084975"/>
        </w:rPr>
        <w:t xml:space="preserve"> </w:t>
      </w:r>
      <w:r w:rsidR="00EB3985">
        <w:rPr>
          <w:color w:val="084975"/>
        </w:rPr>
        <w:t>R</w:t>
      </w:r>
      <w:r w:rsidR="00D231C8" w:rsidRPr="009540F9">
        <w:rPr>
          <w:color w:val="084975"/>
        </w:rPr>
        <w:t xml:space="preserve">ecognition </w:t>
      </w:r>
      <w:r w:rsidR="00EB3985">
        <w:rPr>
          <w:color w:val="084975"/>
        </w:rPr>
        <w:t>S</w:t>
      </w:r>
      <w:r w:rsidR="00D231C8" w:rsidRPr="009540F9">
        <w:rPr>
          <w:color w:val="084975"/>
        </w:rPr>
        <w:t>cheme</w:t>
      </w:r>
      <w:r w:rsidR="001973F0" w:rsidRPr="009540F9">
        <w:rPr>
          <w:color w:val="084975"/>
        </w:rPr>
        <w:t xml:space="preserve">. </w:t>
      </w:r>
    </w:p>
    <w:p w14:paraId="5C435904" w14:textId="77777777" w:rsidR="00D229ED" w:rsidRPr="009540F9" w:rsidRDefault="00D229ED" w:rsidP="00D229ED">
      <w:pPr>
        <w:pStyle w:val="Heading2"/>
      </w:pPr>
      <w:r w:rsidRPr="009540F9">
        <w:rPr>
          <w:u w:val="single"/>
        </w:rPr>
        <w:lastRenderedPageBreak/>
        <w:t>Platinum</w:t>
      </w:r>
      <w:r w:rsidR="001973F0" w:rsidRPr="009540F9">
        <w:rPr>
          <w:u w:val="single"/>
        </w:rPr>
        <w:t xml:space="preserve"> recognition</w:t>
      </w:r>
      <w:r w:rsidR="00C9401E">
        <w:rPr>
          <w:u w:val="single"/>
        </w:rPr>
        <w:t>:</w:t>
      </w:r>
      <w:r w:rsidR="001973F0" w:rsidRPr="009540F9">
        <w:t xml:space="preserve"> </w:t>
      </w:r>
    </w:p>
    <w:p w14:paraId="1EBADE53" w14:textId="77777777" w:rsidR="00D64593" w:rsidRDefault="00D229ED" w:rsidP="00384CB4">
      <w:pPr>
        <w:pStyle w:val="WCbody"/>
        <w:rPr>
          <w:color w:val="084975"/>
        </w:rPr>
      </w:pPr>
      <w:r w:rsidRPr="00D229ED">
        <w:rPr>
          <w:color w:val="084975"/>
        </w:rPr>
        <w:t>Aquatic Centres who have been awarded G</w:t>
      </w:r>
      <w:r w:rsidR="00EB3985">
        <w:rPr>
          <w:color w:val="084975"/>
        </w:rPr>
        <w:t>old</w:t>
      </w:r>
      <w:r w:rsidRPr="00D229ED">
        <w:rPr>
          <w:color w:val="084975"/>
        </w:rPr>
        <w:t xml:space="preserve"> </w:t>
      </w:r>
      <w:r w:rsidR="00EB3985" w:rsidRPr="00D229ED">
        <w:rPr>
          <w:color w:val="084975"/>
        </w:rPr>
        <w:t>recognition</w:t>
      </w:r>
      <w:r w:rsidRPr="00D229ED">
        <w:rPr>
          <w:color w:val="084975"/>
        </w:rPr>
        <w:t xml:space="preserve"> </w:t>
      </w:r>
      <w:r w:rsidR="00241650">
        <w:rPr>
          <w:color w:val="084975"/>
        </w:rPr>
        <w:t xml:space="preserve">are </w:t>
      </w:r>
      <w:r w:rsidRPr="00D229ED">
        <w:rPr>
          <w:color w:val="084975"/>
        </w:rPr>
        <w:t xml:space="preserve">invited to apply for Platinum </w:t>
      </w:r>
      <w:r w:rsidR="00222C05">
        <w:rPr>
          <w:color w:val="084975"/>
        </w:rPr>
        <w:t xml:space="preserve">Waterwise </w:t>
      </w:r>
      <w:r w:rsidRPr="00D229ED">
        <w:rPr>
          <w:color w:val="084975"/>
        </w:rPr>
        <w:t>Aquatic Centre of the Year</w:t>
      </w:r>
      <w:r w:rsidR="00482D3C">
        <w:rPr>
          <w:color w:val="084975"/>
        </w:rPr>
        <w:t xml:space="preserve"> in that year</w:t>
      </w:r>
      <w:r w:rsidRPr="00D229ED">
        <w:rPr>
          <w:color w:val="084975"/>
        </w:rPr>
        <w:t>.</w:t>
      </w:r>
    </w:p>
    <w:p w14:paraId="01EFD0E6" w14:textId="4B52C274" w:rsidR="00D229ED" w:rsidRPr="00384CB4" w:rsidRDefault="00D229ED" w:rsidP="00384CB4">
      <w:pPr>
        <w:pStyle w:val="WCbody"/>
        <w:rPr>
          <w:color w:val="084975"/>
        </w:rPr>
      </w:pPr>
      <w:r w:rsidRPr="00D64593">
        <w:rPr>
          <w:color w:val="084975"/>
          <w:shd w:val="clear" w:color="auto" w:fill="FFFFFF"/>
        </w:rPr>
        <w:t xml:space="preserve">Submit a </w:t>
      </w:r>
      <w:r w:rsidR="00BA318D">
        <w:rPr>
          <w:color w:val="084975"/>
          <w:shd w:val="clear" w:color="auto" w:fill="FFFFFF"/>
        </w:rPr>
        <w:t>minimum 500</w:t>
      </w:r>
      <w:r w:rsidRPr="00D229ED">
        <w:rPr>
          <w:color w:val="084975"/>
        </w:rPr>
        <w:t xml:space="preserve"> word application outlining the activities</w:t>
      </w:r>
      <w:r w:rsidR="00222C05">
        <w:rPr>
          <w:color w:val="084975"/>
        </w:rPr>
        <w:t xml:space="preserve"> or initiatives </w:t>
      </w:r>
      <w:r w:rsidRPr="00D229ED">
        <w:rPr>
          <w:color w:val="084975"/>
        </w:rPr>
        <w:t xml:space="preserve">the centre has put in place in last 12 months to </w:t>
      </w:r>
      <w:r w:rsidR="00222C05">
        <w:rPr>
          <w:color w:val="084975"/>
        </w:rPr>
        <w:t xml:space="preserve">demonstrate industry best practice in water efficiency. </w:t>
      </w:r>
    </w:p>
    <w:p w14:paraId="682DCA9D" w14:textId="77777777" w:rsidR="00E72B42" w:rsidRPr="00C624CB" w:rsidRDefault="00E72B42" w:rsidP="00E72B42">
      <w:pPr>
        <w:pStyle w:val="Heading2"/>
        <w:rPr>
          <w:u w:val="single"/>
        </w:rPr>
      </w:pPr>
      <w:r w:rsidRPr="00C624CB">
        <w:rPr>
          <w:u w:val="single"/>
        </w:rPr>
        <w:t xml:space="preserve">5 year </w:t>
      </w:r>
      <w:r w:rsidR="001973F0" w:rsidRPr="00C624CB">
        <w:rPr>
          <w:u w:val="single"/>
        </w:rPr>
        <w:t>Waterwise Aquatic Centre</w:t>
      </w:r>
      <w:r w:rsidR="00482D3C">
        <w:rPr>
          <w:u w:val="single"/>
        </w:rPr>
        <w:t>:</w:t>
      </w:r>
    </w:p>
    <w:p w14:paraId="3FC2D8AE" w14:textId="77777777" w:rsidR="001973F0" w:rsidRPr="00482D3C" w:rsidRDefault="00482D3C" w:rsidP="00E72B42">
      <w:pPr>
        <w:pStyle w:val="WCbody"/>
        <w:rPr>
          <w:color w:val="084975"/>
        </w:rPr>
      </w:pPr>
      <w:r>
        <w:rPr>
          <w:color w:val="084975"/>
        </w:rPr>
        <w:t>To r</w:t>
      </w:r>
      <w:r w:rsidR="001973F0" w:rsidRPr="00482D3C">
        <w:rPr>
          <w:color w:val="084975"/>
        </w:rPr>
        <w:t>ecogni</w:t>
      </w:r>
      <w:r>
        <w:rPr>
          <w:color w:val="084975"/>
        </w:rPr>
        <w:t xml:space="preserve">se </w:t>
      </w:r>
      <w:r w:rsidR="00D64593">
        <w:rPr>
          <w:color w:val="084975"/>
        </w:rPr>
        <w:t>Aquatic Centres</w:t>
      </w:r>
      <w:r>
        <w:rPr>
          <w:color w:val="084975"/>
        </w:rPr>
        <w:t xml:space="preserve"> </w:t>
      </w:r>
      <w:r w:rsidR="001973F0" w:rsidRPr="00482D3C">
        <w:rPr>
          <w:color w:val="084975"/>
        </w:rPr>
        <w:t>ongoing commitment to water efficiency</w:t>
      </w:r>
      <w:r w:rsidR="001973F0">
        <w:rPr>
          <w:color w:val="084975"/>
        </w:rPr>
        <w:t xml:space="preserve"> and the Waterwise Aquatic Centre Program</w:t>
      </w:r>
      <w:r>
        <w:rPr>
          <w:color w:val="084975"/>
        </w:rPr>
        <w:t>.</w:t>
      </w:r>
    </w:p>
    <w:p w14:paraId="30FF6E6B" w14:textId="77777777" w:rsidR="00E72B42" w:rsidRPr="00E72B42" w:rsidRDefault="00E72B42" w:rsidP="00E72B42">
      <w:pPr>
        <w:pStyle w:val="WCbullet1"/>
        <w:spacing w:before="80"/>
        <w:rPr>
          <w:color w:val="084975"/>
        </w:rPr>
      </w:pPr>
      <w:r w:rsidRPr="00E72B42">
        <w:rPr>
          <w:color w:val="084975"/>
        </w:rPr>
        <w:t>Endorsed in the WWAC program for 5+ years</w:t>
      </w:r>
    </w:p>
    <w:p w14:paraId="523BC53A" w14:textId="77777777" w:rsidR="00E72B42" w:rsidRPr="00E72B42" w:rsidRDefault="00E72B42" w:rsidP="00E72B42">
      <w:pPr>
        <w:pStyle w:val="WCbullet1"/>
        <w:spacing w:before="80"/>
        <w:rPr>
          <w:color w:val="084975"/>
        </w:rPr>
      </w:pPr>
      <w:r w:rsidRPr="00E72B42">
        <w:rPr>
          <w:color w:val="084975"/>
        </w:rPr>
        <w:t>Completed all Annual Reports &amp; updated Water Management Plan (*or WEMP if applicable)</w:t>
      </w:r>
    </w:p>
    <w:p w14:paraId="54168633" w14:textId="77777777" w:rsidR="00EB3985" w:rsidRDefault="00E72B42" w:rsidP="005266DD">
      <w:pPr>
        <w:pStyle w:val="WCbody"/>
        <w:rPr>
          <w:color w:val="084975"/>
        </w:rPr>
      </w:pPr>
      <w:r w:rsidRPr="00E72B42">
        <w:rPr>
          <w:color w:val="084975"/>
        </w:rPr>
        <w:t>*WEMP property (usage more than 20,000kL) – complete WEMP/ Annual Report &amp; Business questionnaire to create a Digital Profile for their centre.</w:t>
      </w:r>
    </w:p>
    <w:p w14:paraId="7F27326F" w14:textId="5F813D93" w:rsidR="007857C2" w:rsidRDefault="007857C2">
      <w:pPr>
        <w:spacing w:after="0" w:line="240" w:lineRule="auto"/>
        <w:rPr>
          <w:color w:val="084975"/>
          <w:lang w:eastAsia="en-US"/>
        </w:rPr>
      </w:pPr>
      <w:r>
        <w:rPr>
          <w:color w:val="084975"/>
        </w:rPr>
        <w:br w:type="page"/>
      </w:r>
    </w:p>
    <w:tbl>
      <w:tblPr>
        <w:tblStyle w:val="WaterCorp"/>
        <w:tblW w:w="9654" w:type="dxa"/>
        <w:tblLayout w:type="fixed"/>
        <w:tblLook w:val="0000" w:firstRow="0" w:lastRow="0" w:firstColumn="0" w:lastColumn="0" w:noHBand="0" w:noVBand="0"/>
      </w:tblPr>
      <w:tblGrid>
        <w:gridCol w:w="3218"/>
        <w:gridCol w:w="3218"/>
        <w:gridCol w:w="3218"/>
      </w:tblGrid>
      <w:tr w:rsidR="00D7313C" w:rsidRPr="00525DE5" w14:paraId="2562263D" w14:textId="77777777" w:rsidTr="00D73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84976"/>
          </w:tcPr>
          <w:p w14:paraId="6E53F16F" w14:textId="020308AC" w:rsidR="00D7313C" w:rsidRPr="00D7313C" w:rsidRDefault="00D7313C" w:rsidP="00D7313C">
            <w:pPr>
              <w:pStyle w:val="WCbody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lastRenderedPageBreak/>
              <w:t>Water Efficiency performance indicator for Aquatic centres</w:t>
            </w:r>
          </w:p>
        </w:tc>
      </w:tr>
      <w:tr w:rsidR="00D7313C" w:rsidRPr="00525DE5" w14:paraId="1BCE31FD" w14:textId="77777777" w:rsidTr="00D731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218" w:type="dxa"/>
            <w:tcBorders>
              <w:top w:val="nil"/>
              <w:bottom w:val="nil"/>
            </w:tcBorders>
            <w:noWrap/>
          </w:tcPr>
          <w:p w14:paraId="24D04DF4" w14:textId="1795B243" w:rsidR="00D7313C" w:rsidRPr="00525DE5" w:rsidRDefault="00D7313C" w:rsidP="00D7313C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>Region</w:t>
            </w:r>
          </w:p>
        </w:tc>
        <w:tc>
          <w:tcPr>
            <w:tcW w:w="3218" w:type="dxa"/>
            <w:tcBorders>
              <w:top w:val="nil"/>
              <w:bottom w:val="nil"/>
            </w:tcBorders>
          </w:tcPr>
          <w:p w14:paraId="4161AFD4" w14:textId="0D1A2A2C" w:rsidR="00D7313C" w:rsidRPr="00525DE5" w:rsidRDefault="00D7313C" w:rsidP="00D7313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Benchmark litres per bather</w:t>
            </w:r>
          </w:p>
        </w:tc>
        <w:tc>
          <w:tcPr>
            <w:tcW w:w="3218" w:type="dxa"/>
            <w:tcBorders>
              <w:top w:val="nil"/>
              <w:bottom w:val="nil"/>
            </w:tcBorders>
            <w:noWrap/>
          </w:tcPr>
          <w:p w14:paraId="5BA31E4C" w14:textId="6E3E42B5" w:rsidR="00D7313C" w:rsidRPr="00B31667" w:rsidRDefault="00D7313C" w:rsidP="00D7313C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</w:rPr>
              <w:t>Benchmark litres per patron</w:t>
            </w:r>
          </w:p>
        </w:tc>
      </w:tr>
      <w:tr w:rsidR="00514D3F" w:rsidRPr="00525DE5" w14:paraId="278F992D" w14:textId="77777777" w:rsidTr="00D73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tcW w:w="3218" w:type="dxa"/>
            <w:tcBorders>
              <w:top w:val="nil"/>
              <w:bottom w:val="nil"/>
            </w:tcBorders>
            <w:noWrap/>
          </w:tcPr>
          <w:p w14:paraId="2DF4F3E5" w14:textId="5D5C417A" w:rsidR="00514D3F" w:rsidRDefault="00514D3F" w:rsidP="00514D3F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Goldfields Agricultural</w:t>
            </w:r>
          </w:p>
        </w:tc>
        <w:tc>
          <w:tcPr>
            <w:tcW w:w="3218" w:type="dxa"/>
            <w:tcBorders>
              <w:top w:val="nil"/>
              <w:bottom w:val="nil"/>
            </w:tcBorders>
          </w:tcPr>
          <w:p w14:paraId="293D569C" w14:textId="1620A4FF" w:rsidR="00514D3F" w:rsidRPr="00514D3F" w:rsidRDefault="00514D3F" w:rsidP="00514D3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534</w:t>
            </w:r>
            <w:r w:rsidRPr="00103DB3">
              <w:rPr>
                <w:rFonts w:eastAsia="Times New Roman"/>
              </w:rPr>
              <w:t xml:space="preserve">ltr - </w:t>
            </w:r>
            <w:r>
              <w:rPr>
                <w:rFonts w:eastAsia="Times New Roman"/>
              </w:rPr>
              <w:t>1200</w:t>
            </w:r>
            <w:r w:rsidRPr="00103DB3">
              <w:rPr>
                <w:rFonts w:eastAsia="Times New Roman"/>
              </w:rPr>
              <w:t>ltr</w:t>
            </w:r>
          </w:p>
        </w:tc>
        <w:tc>
          <w:tcPr>
            <w:tcW w:w="3218" w:type="dxa"/>
            <w:tcBorders>
              <w:top w:val="nil"/>
              <w:bottom w:val="nil"/>
            </w:tcBorders>
            <w:noWrap/>
          </w:tcPr>
          <w:p w14:paraId="31305DEA" w14:textId="248F2D17" w:rsidR="00514D3F" w:rsidRPr="00103DB3" w:rsidRDefault="00514D3F" w:rsidP="00514D3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534</w:t>
            </w:r>
            <w:r w:rsidRPr="00103DB3">
              <w:rPr>
                <w:rFonts w:eastAsia="Times New Roman"/>
              </w:rPr>
              <w:t xml:space="preserve">ltr - </w:t>
            </w:r>
            <w:r>
              <w:rPr>
                <w:rFonts w:eastAsia="Times New Roman"/>
              </w:rPr>
              <w:t>1200</w:t>
            </w:r>
            <w:r w:rsidRPr="00103DB3">
              <w:rPr>
                <w:rFonts w:eastAsia="Times New Roman"/>
              </w:rPr>
              <w:t>ltr</w:t>
            </w:r>
          </w:p>
        </w:tc>
      </w:tr>
      <w:tr w:rsidR="00514D3F" w:rsidRPr="00525DE5" w14:paraId="1A22F838" w14:textId="77777777" w:rsidTr="00D731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218" w:type="dxa"/>
            <w:tcBorders>
              <w:top w:val="nil"/>
              <w:bottom w:val="nil"/>
            </w:tcBorders>
            <w:noWrap/>
          </w:tcPr>
          <w:p w14:paraId="4BAE8FBC" w14:textId="3CAC527D" w:rsidR="00514D3F" w:rsidRDefault="00514D3F" w:rsidP="00514D3F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Great Southern</w:t>
            </w:r>
          </w:p>
        </w:tc>
        <w:tc>
          <w:tcPr>
            <w:tcW w:w="3218" w:type="dxa"/>
            <w:tcBorders>
              <w:top w:val="nil"/>
              <w:bottom w:val="nil"/>
            </w:tcBorders>
          </w:tcPr>
          <w:p w14:paraId="02CCF7DE" w14:textId="7CD62EAE" w:rsidR="00514D3F" w:rsidRPr="00514D3F" w:rsidRDefault="00514D3F" w:rsidP="00514D3F">
            <w:pPr>
              <w:jc w:val="center"/>
              <w:rPr>
                <w:rFonts w:eastAsia="Times New Roman"/>
              </w:rPr>
            </w:pPr>
            <w:r w:rsidRPr="00103DB3">
              <w:rPr>
                <w:rFonts w:eastAsia="Times New Roman"/>
              </w:rPr>
              <w:t xml:space="preserve">200ltr – </w:t>
            </w:r>
            <w:r>
              <w:rPr>
                <w:rFonts w:eastAsia="Times New Roman"/>
              </w:rPr>
              <w:t>350</w:t>
            </w:r>
            <w:r w:rsidRPr="00103DB3">
              <w:rPr>
                <w:rFonts w:eastAsia="Times New Roman"/>
              </w:rPr>
              <w:t>ltr</w:t>
            </w:r>
          </w:p>
        </w:tc>
        <w:tc>
          <w:tcPr>
            <w:tcW w:w="3218" w:type="dxa"/>
            <w:tcBorders>
              <w:top w:val="nil"/>
              <w:bottom w:val="nil"/>
            </w:tcBorders>
            <w:noWrap/>
          </w:tcPr>
          <w:p w14:paraId="0C4DA797" w14:textId="56A643F0" w:rsidR="00514D3F" w:rsidRPr="00103DB3" w:rsidRDefault="00514D3F" w:rsidP="00514D3F">
            <w:pPr>
              <w:jc w:val="center"/>
              <w:rPr>
                <w:rFonts w:eastAsia="Times New Roman"/>
              </w:rPr>
            </w:pPr>
            <w:r w:rsidRPr="00103DB3">
              <w:rPr>
                <w:rFonts w:eastAsia="Times New Roman"/>
              </w:rPr>
              <w:t xml:space="preserve">200ltr – </w:t>
            </w:r>
            <w:r>
              <w:rPr>
                <w:rFonts w:eastAsia="Times New Roman"/>
              </w:rPr>
              <w:t>350</w:t>
            </w:r>
            <w:r w:rsidRPr="00103DB3">
              <w:rPr>
                <w:rFonts w:eastAsia="Times New Roman"/>
              </w:rPr>
              <w:t>ltr</w:t>
            </w:r>
          </w:p>
        </w:tc>
      </w:tr>
      <w:tr w:rsidR="00514D3F" w:rsidRPr="00525DE5" w14:paraId="71189B1B" w14:textId="77777777" w:rsidTr="00D73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tcW w:w="3218" w:type="dxa"/>
            <w:tcBorders>
              <w:top w:val="nil"/>
              <w:bottom w:val="nil"/>
            </w:tcBorders>
            <w:noWrap/>
          </w:tcPr>
          <w:p w14:paraId="7B24D560" w14:textId="3C05AA6B" w:rsidR="00514D3F" w:rsidRDefault="00514D3F" w:rsidP="00514D3F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Mid-West</w:t>
            </w:r>
          </w:p>
        </w:tc>
        <w:tc>
          <w:tcPr>
            <w:tcW w:w="3218" w:type="dxa"/>
            <w:tcBorders>
              <w:top w:val="nil"/>
              <w:bottom w:val="nil"/>
            </w:tcBorders>
          </w:tcPr>
          <w:p w14:paraId="4F1ACD38" w14:textId="51F79E04" w:rsidR="00514D3F" w:rsidRPr="00514D3F" w:rsidRDefault="00514D3F" w:rsidP="00514D3F">
            <w:pPr>
              <w:jc w:val="center"/>
              <w:rPr>
                <w:rFonts w:eastAsia="Times New Roman"/>
              </w:rPr>
            </w:pPr>
            <w:r w:rsidRPr="00103DB3">
              <w:rPr>
                <w:rFonts w:eastAsia="Times New Roman"/>
              </w:rPr>
              <w:t xml:space="preserve">634ltr – </w:t>
            </w:r>
            <w:r>
              <w:rPr>
                <w:rFonts w:eastAsia="Times New Roman"/>
              </w:rPr>
              <w:t>1100</w:t>
            </w:r>
            <w:r w:rsidRPr="00103DB3">
              <w:rPr>
                <w:rFonts w:eastAsia="Times New Roman"/>
              </w:rPr>
              <w:t>ltr</w:t>
            </w:r>
          </w:p>
        </w:tc>
        <w:tc>
          <w:tcPr>
            <w:tcW w:w="3218" w:type="dxa"/>
            <w:tcBorders>
              <w:top w:val="nil"/>
              <w:bottom w:val="nil"/>
            </w:tcBorders>
            <w:noWrap/>
          </w:tcPr>
          <w:p w14:paraId="523FB53C" w14:textId="031300B7" w:rsidR="00514D3F" w:rsidRPr="00103DB3" w:rsidRDefault="00514D3F" w:rsidP="00514D3F">
            <w:pPr>
              <w:jc w:val="center"/>
              <w:rPr>
                <w:rFonts w:eastAsia="Times New Roman"/>
              </w:rPr>
            </w:pPr>
            <w:r w:rsidRPr="00103DB3">
              <w:rPr>
                <w:rFonts w:eastAsia="Times New Roman"/>
              </w:rPr>
              <w:t xml:space="preserve">634ltr – </w:t>
            </w:r>
            <w:r>
              <w:rPr>
                <w:rFonts w:eastAsia="Times New Roman"/>
              </w:rPr>
              <w:t>1100</w:t>
            </w:r>
            <w:r w:rsidRPr="00103DB3">
              <w:rPr>
                <w:rFonts w:eastAsia="Times New Roman"/>
              </w:rPr>
              <w:t>ltr</w:t>
            </w:r>
          </w:p>
        </w:tc>
      </w:tr>
      <w:tr w:rsidR="00514D3F" w:rsidRPr="00525DE5" w14:paraId="2E29CEDB" w14:textId="77777777" w:rsidTr="00D731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218" w:type="dxa"/>
            <w:tcBorders>
              <w:top w:val="nil"/>
              <w:bottom w:val="nil"/>
            </w:tcBorders>
            <w:noWrap/>
          </w:tcPr>
          <w:p w14:paraId="4261C942" w14:textId="12EA6299" w:rsidR="00514D3F" w:rsidRDefault="00514D3F" w:rsidP="00514D3F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North West</w:t>
            </w:r>
          </w:p>
        </w:tc>
        <w:tc>
          <w:tcPr>
            <w:tcW w:w="3218" w:type="dxa"/>
            <w:tcBorders>
              <w:top w:val="nil"/>
              <w:bottom w:val="nil"/>
            </w:tcBorders>
          </w:tcPr>
          <w:p w14:paraId="3C72B481" w14:textId="42EA8E80" w:rsidR="00514D3F" w:rsidRPr="00514D3F" w:rsidRDefault="00514D3F" w:rsidP="00514D3F">
            <w:pPr>
              <w:jc w:val="center"/>
              <w:rPr>
                <w:rFonts w:eastAsia="Times New Roman"/>
              </w:rPr>
            </w:pPr>
            <w:r w:rsidRPr="00103DB3">
              <w:rPr>
                <w:rFonts w:eastAsia="Times New Roman"/>
              </w:rPr>
              <w:t xml:space="preserve">330ltr – </w:t>
            </w:r>
            <w:r>
              <w:rPr>
                <w:rFonts w:eastAsia="Times New Roman"/>
              </w:rPr>
              <w:t>600</w:t>
            </w:r>
            <w:r w:rsidRPr="00103DB3">
              <w:rPr>
                <w:rFonts w:eastAsia="Times New Roman"/>
              </w:rPr>
              <w:t>ltr</w:t>
            </w:r>
          </w:p>
        </w:tc>
        <w:tc>
          <w:tcPr>
            <w:tcW w:w="3218" w:type="dxa"/>
            <w:tcBorders>
              <w:top w:val="nil"/>
              <w:bottom w:val="nil"/>
            </w:tcBorders>
            <w:noWrap/>
          </w:tcPr>
          <w:p w14:paraId="1783964D" w14:textId="5D58568A" w:rsidR="00514D3F" w:rsidRPr="00103DB3" w:rsidRDefault="00514D3F" w:rsidP="00514D3F">
            <w:pPr>
              <w:jc w:val="center"/>
              <w:rPr>
                <w:rFonts w:eastAsia="Times New Roman"/>
              </w:rPr>
            </w:pPr>
            <w:r w:rsidRPr="00103DB3">
              <w:rPr>
                <w:rFonts w:eastAsia="Times New Roman"/>
              </w:rPr>
              <w:t xml:space="preserve">330ltr – </w:t>
            </w:r>
            <w:r>
              <w:rPr>
                <w:rFonts w:eastAsia="Times New Roman"/>
              </w:rPr>
              <w:t>600</w:t>
            </w:r>
            <w:r w:rsidRPr="00103DB3">
              <w:rPr>
                <w:rFonts w:eastAsia="Times New Roman"/>
              </w:rPr>
              <w:t>ltr</w:t>
            </w:r>
          </w:p>
        </w:tc>
      </w:tr>
      <w:tr w:rsidR="00514D3F" w:rsidRPr="00525DE5" w14:paraId="2AAA19C0" w14:textId="77777777" w:rsidTr="00D73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tcW w:w="3218" w:type="dxa"/>
            <w:tcBorders>
              <w:top w:val="nil"/>
              <w:bottom w:val="nil"/>
            </w:tcBorders>
            <w:noWrap/>
          </w:tcPr>
          <w:p w14:paraId="11E30104" w14:textId="7C04889B" w:rsidR="00514D3F" w:rsidRDefault="00514D3F" w:rsidP="00514D3F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South West</w:t>
            </w:r>
          </w:p>
        </w:tc>
        <w:tc>
          <w:tcPr>
            <w:tcW w:w="3218" w:type="dxa"/>
            <w:tcBorders>
              <w:top w:val="nil"/>
              <w:bottom w:val="nil"/>
            </w:tcBorders>
          </w:tcPr>
          <w:p w14:paraId="4CAAB851" w14:textId="12B87294" w:rsidR="00514D3F" w:rsidRDefault="00514D3F" w:rsidP="00514D3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120ltr – 300ltr</w:t>
            </w:r>
          </w:p>
        </w:tc>
        <w:tc>
          <w:tcPr>
            <w:tcW w:w="3218" w:type="dxa"/>
            <w:tcBorders>
              <w:top w:val="nil"/>
              <w:bottom w:val="nil"/>
            </w:tcBorders>
            <w:noWrap/>
          </w:tcPr>
          <w:p w14:paraId="4C6DC84D" w14:textId="1FC70EA4" w:rsidR="00514D3F" w:rsidRDefault="00514D3F" w:rsidP="00514D3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120ltr – 300ltr</w:t>
            </w:r>
          </w:p>
        </w:tc>
      </w:tr>
      <w:tr w:rsidR="00BC2CD6" w:rsidRPr="00525DE5" w14:paraId="575C02BA" w14:textId="77777777" w:rsidTr="00D731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218" w:type="dxa"/>
            <w:tcBorders>
              <w:top w:val="nil"/>
            </w:tcBorders>
            <w:noWrap/>
          </w:tcPr>
          <w:p w14:paraId="1C52F3B9" w14:textId="7C76C19D" w:rsidR="00BC2CD6" w:rsidRDefault="00BC2CD6" w:rsidP="00BC2CD6">
            <w:pPr>
              <w:rPr>
                <w:rFonts w:eastAsia="Times New Roman"/>
                <w:b/>
              </w:rPr>
            </w:pPr>
            <w:r w:rsidRPr="0082180E">
              <w:rPr>
                <w:rFonts w:eastAsia="Times New Roman"/>
                <w:b/>
              </w:rPr>
              <w:t xml:space="preserve">Perth </w:t>
            </w:r>
            <w:r w:rsidR="0082180E">
              <w:rPr>
                <w:rFonts w:eastAsia="Times New Roman"/>
                <w:b/>
              </w:rPr>
              <w:t xml:space="preserve">Peel </w:t>
            </w:r>
            <w:r w:rsidRPr="0082180E">
              <w:rPr>
                <w:rFonts w:eastAsia="Times New Roman"/>
                <w:b/>
              </w:rPr>
              <w:t xml:space="preserve">&amp; </w:t>
            </w:r>
            <w:r w:rsidR="0082180E">
              <w:rPr>
                <w:rFonts w:eastAsia="Times New Roman"/>
                <w:b/>
              </w:rPr>
              <w:t>C</w:t>
            </w:r>
            <w:r w:rsidRPr="0082180E">
              <w:rPr>
                <w:rFonts w:eastAsia="Times New Roman"/>
                <w:b/>
              </w:rPr>
              <w:t>entres</w:t>
            </w:r>
            <w:r w:rsidR="0082180E">
              <w:rPr>
                <w:rFonts w:eastAsia="Times New Roman"/>
                <w:b/>
              </w:rPr>
              <w:t xml:space="preserve"> with Activity level 100,000+ pa</w:t>
            </w:r>
          </w:p>
        </w:tc>
        <w:tc>
          <w:tcPr>
            <w:tcW w:w="3218" w:type="dxa"/>
            <w:tcBorders>
              <w:top w:val="nil"/>
            </w:tcBorders>
          </w:tcPr>
          <w:p w14:paraId="355CD028" w14:textId="266ADF11" w:rsidR="00BC2CD6" w:rsidRDefault="00BC2CD6" w:rsidP="00BC2CD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40ltr – 60ltr</w:t>
            </w:r>
          </w:p>
        </w:tc>
        <w:tc>
          <w:tcPr>
            <w:tcW w:w="3218" w:type="dxa"/>
            <w:tcBorders>
              <w:top w:val="nil"/>
            </w:tcBorders>
            <w:noWrap/>
          </w:tcPr>
          <w:p w14:paraId="44AA611A" w14:textId="279511E5" w:rsidR="00BC2CD6" w:rsidRDefault="00BC2CD6" w:rsidP="00BC2CD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25ltr – 40ltr</w:t>
            </w:r>
          </w:p>
        </w:tc>
      </w:tr>
    </w:tbl>
    <w:p w14:paraId="7C240CC9" w14:textId="2D660A0D" w:rsidR="00C65491" w:rsidRPr="005266DD" w:rsidRDefault="00540CDB" w:rsidP="00E05A3A">
      <w:pPr>
        <w:pStyle w:val="WCbody"/>
        <w:rPr>
          <w:color w:val="084975"/>
        </w:rPr>
      </w:pPr>
      <w:r>
        <w:rPr>
          <w:noProof/>
          <w:color w:val="084975"/>
        </w:rPr>
        <w:drawing>
          <wp:anchor distT="0" distB="0" distL="114300" distR="114300" simplePos="0" relativeHeight="251658240" behindDoc="0" locked="0" layoutInCell="1" allowOverlap="1" wp14:anchorId="37CE7DA8" wp14:editId="6485010C">
            <wp:simplePos x="0" y="0"/>
            <wp:positionH relativeFrom="column">
              <wp:posOffset>1096645</wp:posOffset>
            </wp:positionH>
            <wp:positionV relativeFrom="paragraph">
              <wp:posOffset>97790</wp:posOffset>
            </wp:positionV>
            <wp:extent cx="3853815" cy="5448935"/>
            <wp:effectExtent l="0" t="0" r="0" b="0"/>
            <wp:wrapSquare wrapText="bothSides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gional Map of W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5491" w:rsidRPr="005266DD" w:rsidSect="00F02AF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268" w:right="1133" w:bottom="1276" w:left="1134" w:header="45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64B78" w14:textId="77777777" w:rsidR="00D81D48" w:rsidRDefault="00D81D48" w:rsidP="006E29F2">
      <w:pPr>
        <w:spacing w:after="0" w:line="240" w:lineRule="auto"/>
      </w:pPr>
      <w:r>
        <w:separator/>
      </w:r>
    </w:p>
  </w:endnote>
  <w:endnote w:type="continuationSeparator" w:id="0">
    <w:p w14:paraId="1912D718" w14:textId="77777777" w:rsidR="00D81D48" w:rsidRDefault="00D81D48" w:rsidP="006E2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04F1D" w14:textId="3A07AFFF" w:rsidR="003523F8" w:rsidRDefault="00B35582" w:rsidP="004F0C77">
    <w:pPr>
      <w:pStyle w:val="Footer"/>
      <w:ind w:firstLine="36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4B65B9A8" wp14:editId="62F9BEF0">
          <wp:simplePos x="0" y="0"/>
          <wp:positionH relativeFrom="column">
            <wp:posOffset>337185</wp:posOffset>
          </wp:positionH>
          <wp:positionV relativeFrom="paragraph">
            <wp:posOffset>-339090</wp:posOffset>
          </wp:positionV>
          <wp:extent cx="904875" cy="838835"/>
          <wp:effectExtent l="0" t="0" r="9525" b="0"/>
          <wp:wrapTight wrapText="bothSides">
            <wp:wrapPolygon edited="0">
              <wp:start x="0" y="3434"/>
              <wp:lineTo x="0" y="16188"/>
              <wp:lineTo x="2728" y="17659"/>
              <wp:lineTo x="6821" y="17659"/>
              <wp:lineTo x="21373" y="16188"/>
              <wp:lineTo x="21373" y="5396"/>
              <wp:lineTo x="20463" y="3434"/>
              <wp:lineTo x="0" y="3434"/>
            </wp:wrapPolygon>
          </wp:wrapTight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838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4F39">
      <w:rPr>
        <w:noProof/>
      </w:rPr>
      <w:drawing>
        <wp:anchor distT="0" distB="0" distL="114300" distR="114300" simplePos="0" relativeHeight="251663360" behindDoc="0" locked="0" layoutInCell="1" allowOverlap="1" wp14:anchorId="51FC5B58" wp14:editId="107D13FB">
          <wp:simplePos x="0" y="0"/>
          <wp:positionH relativeFrom="column">
            <wp:posOffset>3983990</wp:posOffset>
          </wp:positionH>
          <wp:positionV relativeFrom="paragraph">
            <wp:posOffset>-195580</wp:posOffset>
          </wp:positionV>
          <wp:extent cx="2230755" cy="514985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0755" cy="514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6147D" w14:textId="77777777" w:rsidR="00D52DD0" w:rsidRPr="004F0C77" w:rsidRDefault="00D52DD0" w:rsidP="007B1AA2">
    <w:pPr>
      <w:pStyle w:val="Footer"/>
      <w:framePr w:w="431" w:wrap="around" w:vAnchor="page" w:hAnchor="page" w:x="1141" w:y="15972"/>
      <w:rPr>
        <w:rStyle w:val="PageNumber"/>
      </w:rPr>
    </w:pPr>
    <w:r w:rsidRPr="004F0C77">
      <w:rPr>
        <w:rStyle w:val="PageNumber"/>
      </w:rPr>
      <w:fldChar w:fldCharType="begin"/>
    </w:r>
    <w:r w:rsidRPr="004F0C77">
      <w:rPr>
        <w:rStyle w:val="PageNumber"/>
      </w:rPr>
      <w:instrText xml:space="preserve">PAGE  </w:instrText>
    </w:r>
    <w:r w:rsidRPr="004F0C77">
      <w:rPr>
        <w:rStyle w:val="PageNumber"/>
      </w:rPr>
      <w:fldChar w:fldCharType="separate"/>
    </w:r>
    <w:r w:rsidR="00E05A3A">
      <w:rPr>
        <w:rStyle w:val="PageNumber"/>
        <w:noProof/>
      </w:rPr>
      <w:t>1</w:t>
    </w:r>
    <w:r w:rsidRPr="004F0C77">
      <w:rPr>
        <w:rStyle w:val="PageNumber"/>
      </w:rPr>
      <w:fldChar w:fldCharType="end"/>
    </w:r>
  </w:p>
  <w:p w14:paraId="005CB4B0" w14:textId="77777777" w:rsidR="003523F8" w:rsidRDefault="00603F8B" w:rsidP="00434E71">
    <w:pPr>
      <w:pStyle w:val="Footer"/>
      <w:tabs>
        <w:tab w:val="clear" w:pos="4513"/>
        <w:tab w:val="clear" w:pos="9026"/>
        <w:tab w:val="left" w:pos="6899"/>
      </w:tabs>
    </w:pPr>
    <w:r>
      <w:rPr>
        <w:noProof/>
      </w:rPr>
      <w:drawing>
        <wp:anchor distT="0" distB="0" distL="114300" distR="114300" simplePos="0" relativeHeight="251655168" behindDoc="1" locked="0" layoutInCell="1" allowOverlap="1" wp14:anchorId="3660144F" wp14:editId="1EF7E82D">
          <wp:simplePos x="0" y="0"/>
          <wp:positionH relativeFrom="column">
            <wp:posOffset>-725805</wp:posOffset>
          </wp:positionH>
          <wp:positionV relativeFrom="paragraph">
            <wp:posOffset>-434340</wp:posOffset>
          </wp:positionV>
          <wp:extent cx="7563485" cy="867410"/>
          <wp:effectExtent l="0" t="0" r="0" b="8890"/>
          <wp:wrapNone/>
          <wp:docPr id="24" name="Picture 24" descr="\\svntjt1-20\CUSTSTRENG\Comms_Projects\Corporate dots\Corporate dots report footer - small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svntjt1-20\CUSTSTRENG\Comms_Projects\Corporate dots\Corporate dots report footer - smaller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867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4E7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6B959" w14:textId="77777777" w:rsidR="00D81D48" w:rsidRDefault="00D81D48" w:rsidP="006E29F2">
      <w:pPr>
        <w:spacing w:after="0" w:line="240" w:lineRule="auto"/>
      </w:pPr>
      <w:bookmarkStart w:id="0" w:name="_Hlk482783124"/>
      <w:bookmarkEnd w:id="0"/>
      <w:r>
        <w:separator/>
      </w:r>
    </w:p>
  </w:footnote>
  <w:footnote w:type="continuationSeparator" w:id="0">
    <w:p w14:paraId="713CC9BA" w14:textId="77777777" w:rsidR="00D81D48" w:rsidRDefault="00D81D48" w:rsidP="006E2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98B30" w14:textId="77777777" w:rsidR="00D64593" w:rsidRDefault="00482D3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FEA55D" wp14:editId="6F1AA6EA">
              <wp:simplePos x="0" y="0"/>
              <wp:positionH relativeFrom="column">
                <wp:posOffset>-43815</wp:posOffset>
              </wp:positionH>
              <wp:positionV relativeFrom="paragraph">
                <wp:posOffset>64135</wp:posOffset>
              </wp:positionV>
              <wp:extent cx="3743325" cy="77152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3325" cy="771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92D925" w14:textId="77777777" w:rsidR="00D52DD0" w:rsidRDefault="00D64593" w:rsidP="00D64593">
                          <w:pPr>
                            <w:spacing w:after="0"/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Wat</w:t>
                          </w:r>
                          <w:r w:rsidR="00482D3C">
                            <w:rPr>
                              <w:b/>
                              <w:sz w:val="40"/>
                              <w:szCs w:val="40"/>
                            </w:rPr>
                            <w:t>erwise Aquatic Centre</w:t>
                          </w:r>
                        </w:p>
                        <w:p w14:paraId="47A12F44" w14:textId="77777777" w:rsidR="00482D3C" w:rsidRPr="00D64593" w:rsidRDefault="00482D3C" w:rsidP="00D52DD0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Endorsement &amp; Recognition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FEA5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.45pt;margin-top:5.05pt;width:294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" filled="f" stroked="f">
              <v:textbox>
                <w:txbxContent>
                  <w:p w14:paraId="2792D925" w14:textId="77777777" w:rsidR="00D52DD0" w:rsidRDefault="00D64593" w:rsidP="00D64593">
                    <w:pPr>
                      <w:spacing w:after="0"/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Wat</w:t>
                    </w:r>
                    <w:r w:rsidR="00482D3C">
                      <w:rPr>
                        <w:b/>
                        <w:sz w:val="40"/>
                        <w:szCs w:val="40"/>
                      </w:rPr>
                      <w:t>erwise Aquatic Centre</w:t>
                    </w:r>
                  </w:p>
                  <w:p w14:paraId="47A12F44" w14:textId="77777777" w:rsidR="00482D3C" w:rsidRPr="00D64593" w:rsidRDefault="00482D3C" w:rsidP="00D52DD0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Endorsement &amp; Recognition</w:t>
                    </w:r>
                  </w:p>
                </w:txbxContent>
              </v:textbox>
            </v:shape>
          </w:pict>
        </mc:Fallback>
      </mc:AlternateContent>
    </w:r>
    <w:r w:rsidR="00603F8B">
      <w:rPr>
        <w:noProof/>
      </w:rPr>
      <w:drawing>
        <wp:anchor distT="0" distB="0" distL="114300" distR="114300" simplePos="0" relativeHeight="251659264" behindDoc="1" locked="0" layoutInCell="1" allowOverlap="1" wp14:anchorId="6C825FCF" wp14:editId="60A26B54">
          <wp:simplePos x="0" y="0"/>
          <wp:positionH relativeFrom="column">
            <wp:posOffset>3627226</wp:posOffset>
          </wp:positionH>
          <wp:positionV relativeFrom="paragraph">
            <wp:posOffset>-248920</wp:posOffset>
          </wp:positionV>
          <wp:extent cx="3206115" cy="1317625"/>
          <wp:effectExtent l="0" t="0" r="0" b="0"/>
          <wp:wrapNone/>
          <wp:docPr id="300" name="Picture 300" descr="C:\Users\WRIGHTA3\Desktop\Box\line of dot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WRIGHTA3\Desktop\Box\line of dot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26" r="4109"/>
                  <a:stretch>
                    <a:fillRect/>
                  </a:stretch>
                </pic:blipFill>
                <pic:spPr bwMode="auto">
                  <a:xfrm>
                    <a:off x="0" y="0"/>
                    <a:ext cx="3206115" cy="1317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0D268" w14:textId="77777777" w:rsidR="007044ED" w:rsidRPr="00673DED" w:rsidRDefault="00D81D48">
    <w:pPr>
      <w:pStyle w:val="Header"/>
      <w:rPr>
        <w:b/>
        <w:sz w:val="7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8A55007" wp14:editId="58FC1148">
              <wp:simplePos x="0" y="0"/>
              <wp:positionH relativeFrom="column">
                <wp:posOffset>-15240</wp:posOffset>
              </wp:positionH>
              <wp:positionV relativeFrom="paragraph">
                <wp:posOffset>6985</wp:posOffset>
              </wp:positionV>
              <wp:extent cx="3886200" cy="83121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8312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BBA97B" w14:textId="77777777" w:rsidR="00D52DD0" w:rsidRPr="00D81D48" w:rsidRDefault="00D81D48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D64593">
                            <w:rPr>
                              <w:b/>
                              <w:sz w:val="40"/>
                              <w:szCs w:val="40"/>
                            </w:rPr>
                            <w:t>W</w:t>
                          </w:r>
                          <w:r w:rsidRPr="00D81D48">
                            <w:rPr>
                              <w:b/>
                              <w:sz w:val="40"/>
                              <w:szCs w:val="40"/>
                            </w:rPr>
                            <w:t>aterwise Aquatic Centre Endorsement &amp; Recognition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A5500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.2pt;margin-top:.55pt;width:306pt;height:65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" filled="f" stroked="f">
              <v:textbox>
                <w:txbxContent>
                  <w:p w14:paraId="2CBBA97B" w14:textId="77777777" w:rsidR="00D52DD0" w:rsidRPr="00D81D48" w:rsidRDefault="00D81D48">
                    <w:pPr>
                      <w:rPr>
                        <w:b/>
                        <w:sz w:val="40"/>
                        <w:szCs w:val="40"/>
                      </w:rPr>
                    </w:pPr>
                    <w:r w:rsidRPr="00D64593">
                      <w:rPr>
                        <w:b/>
                        <w:sz w:val="40"/>
                        <w:szCs w:val="40"/>
                      </w:rPr>
                      <w:t>W</w:t>
                    </w:r>
                    <w:r w:rsidRPr="00D81D48">
                      <w:rPr>
                        <w:b/>
                        <w:sz w:val="40"/>
                        <w:szCs w:val="40"/>
                      </w:rPr>
                      <w:t>aterwise Aquatic Centre Endorsement &amp; Recognition</w:t>
                    </w:r>
                  </w:p>
                </w:txbxContent>
              </v:textbox>
            </v:shape>
          </w:pict>
        </mc:Fallback>
      </mc:AlternateContent>
    </w:r>
    <w:r w:rsidR="00603F8B">
      <w:rPr>
        <w:noProof/>
      </w:rPr>
      <w:drawing>
        <wp:anchor distT="0" distB="0" distL="114300" distR="114300" simplePos="0" relativeHeight="251656192" behindDoc="1" locked="0" layoutInCell="1" allowOverlap="1" wp14:anchorId="592FD0D8" wp14:editId="1A6BD892">
          <wp:simplePos x="0" y="0"/>
          <wp:positionH relativeFrom="column">
            <wp:posOffset>3625850</wp:posOffset>
          </wp:positionH>
          <wp:positionV relativeFrom="paragraph">
            <wp:posOffset>-311785</wp:posOffset>
          </wp:positionV>
          <wp:extent cx="3206115" cy="1318260"/>
          <wp:effectExtent l="0" t="0" r="0" b="0"/>
          <wp:wrapNone/>
          <wp:docPr id="23" name="Picture 1" descr="C:\Users\WRIGHTA3\Desktop\Box\line of dot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RIGHTA3\Desktop\Box\line of dot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26" r="4109"/>
                  <a:stretch>
                    <a:fillRect/>
                  </a:stretch>
                </pic:blipFill>
                <pic:spPr bwMode="auto">
                  <a:xfrm>
                    <a:off x="0" y="0"/>
                    <a:ext cx="3206115" cy="1318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07EA6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473CC"/>
    <w:multiLevelType w:val="hybridMultilevel"/>
    <w:tmpl w:val="6C380F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01364C"/>
    <w:multiLevelType w:val="hybridMultilevel"/>
    <w:tmpl w:val="9F6C7F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1576A6"/>
    <w:multiLevelType w:val="multilevel"/>
    <w:tmpl w:val="0FB27A20"/>
    <w:lvl w:ilvl="0">
      <w:start w:val="1"/>
      <w:numFmt w:val="bullet"/>
      <w:pStyle w:val="WCbullet1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pStyle w:val="WCbullet2"/>
      <w:lvlText w:val="-"/>
      <w:lvlJc w:val="left"/>
      <w:pPr>
        <w:ind w:left="340" w:firstLine="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125926709">
    <w:abstractNumId w:val="3"/>
  </w:num>
  <w:num w:numId="2" w16cid:durableId="1375622892">
    <w:abstractNumId w:val="0"/>
  </w:num>
  <w:num w:numId="3" w16cid:durableId="918179545">
    <w:abstractNumId w:val="1"/>
  </w:num>
  <w:num w:numId="4" w16cid:durableId="1697268958">
    <w:abstractNumId w:val="3"/>
  </w:num>
  <w:num w:numId="5" w16cid:durableId="2057730111">
    <w:abstractNumId w:val="2"/>
  </w:num>
  <w:num w:numId="6" w16cid:durableId="311251813">
    <w:abstractNumId w:val="3"/>
  </w:num>
  <w:num w:numId="7" w16cid:durableId="220286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1D48"/>
    <w:rsid w:val="000122CB"/>
    <w:rsid w:val="00026D8A"/>
    <w:rsid w:val="00042255"/>
    <w:rsid w:val="00042517"/>
    <w:rsid w:val="000930D7"/>
    <w:rsid w:val="00093B9C"/>
    <w:rsid w:val="000D0763"/>
    <w:rsid w:val="000E1F78"/>
    <w:rsid w:val="00103DB3"/>
    <w:rsid w:val="0010521D"/>
    <w:rsid w:val="001122C2"/>
    <w:rsid w:val="00162D46"/>
    <w:rsid w:val="00176996"/>
    <w:rsid w:val="00196124"/>
    <w:rsid w:val="001973F0"/>
    <w:rsid w:val="001A137D"/>
    <w:rsid w:val="001C2596"/>
    <w:rsid w:val="001E1105"/>
    <w:rsid w:val="00222700"/>
    <w:rsid w:val="00222C05"/>
    <w:rsid w:val="00224B55"/>
    <w:rsid w:val="00241650"/>
    <w:rsid w:val="00247103"/>
    <w:rsid w:val="002742A8"/>
    <w:rsid w:val="002758C3"/>
    <w:rsid w:val="002A5C54"/>
    <w:rsid w:val="002B73DF"/>
    <w:rsid w:val="00300754"/>
    <w:rsid w:val="003210D9"/>
    <w:rsid w:val="0033630A"/>
    <w:rsid w:val="003523F8"/>
    <w:rsid w:val="00384CB4"/>
    <w:rsid w:val="003871D6"/>
    <w:rsid w:val="003C2B22"/>
    <w:rsid w:val="003C37F3"/>
    <w:rsid w:val="0041364F"/>
    <w:rsid w:val="00434E71"/>
    <w:rsid w:val="004507F1"/>
    <w:rsid w:val="00455FA9"/>
    <w:rsid w:val="00462FF2"/>
    <w:rsid w:val="00477DD7"/>
    <w:rsid w:val="00482D3C"/>
    <w:rsid w:val="004C0D39"/>
    <w:rsid w:val="004E5560"/>
    <w:rsid w:val="004F0C77"/>
    <w:rsid w:val="00514D3F"/>
    <w:rsid w:val="005266DD"/>
    <w:rsid w:val="00535691"/>
    <w:rsid w:val="00540CDB"/>
    <w:rsid w:val="00562702"/>
    <w:rsid w:val="00566BA4"/>
    <w:rsid w:val="005977C2"/>
    <w:rsid w:val="00603F8B"/>
    <w:rsid w:val="0067026E"/>
    <w:rsid w:val="00673DED"/>
    <w:rsid w:val="00686109"/>
    <w:rsid w:val="00697685"/>
    <w:rsid w:val="006A42DF"/>
    <w:rsid w:val="006D2017"/>
    <w:rsid w:val="006E29F2"/>
    <w:rsid w:val="007044ED"/>
    <w:rsid w:val="00723DB7"/>
    <w:rsid w:val="00737138"/>
    <w:rsid w:val="00761ABF"/>
    <w:rsid w:val="00762060"/>
    <w:rsid w:val="007857C2"/>
    <w:rsid w:val="007918B3"/>
    <w:rsid w:val="007B1AA2"/>
    <w:rsid w:val="007D55FC"/>
    <w:rsid w:val="0081137E"/>
    <w:rsid w:val="0081359C"/>
    <w:rsid w:val="008212B5"/>
    <w:rsid w:val="0082180E"/>
    <w:rsid w:val="00860EF4"/>
    <w:rsid w:val="0086281D"/>
    <w:rsid w:val="008D45CD"/>
    <w:rsid w:val="00903DEE"/>
    <w:rsid w:val="00925787"/>
    <w:rsid w:val="009304DD"/>
    <w:rsid w:val="009540F9"/>
    <w:rsid w:val="0096651D"/>
    <w:rsid w:val="00972700"/>
    <w:rsid w:val="009764FB"/>
    <w:rsid w:val="009C0630"/>
    <w:rsid w:val="00A21169"/>
    <w:rsid w:val="00A25707"/>
    <w:rsid w:val="00A51E73"/>
    <w:rsid w:val="00A63CA7"/>
    <w:rsid w:val="00A85759"/>
    <w:rsid w:val="00AB0B7D"/>
    <w:rsid w:val="00AB3386"/>
    <w:rsid w:val="00AB78E3"/>
    <w:rsid w:val="00AF700A"/>
    <w:rsid w:val="00B26EE2"/>
    <w:rsid w:val="00B276D3"/>
    <w:rsid w:val="00B35582"/>
    <w:rsid w:val="00B46436"/>
    <w:rsid w:val="00B86B95"/>
    <w:rsid w:val="00BA2493"/>
    <w:rsid w:val="00BA318D"/>
    <w:rsid w:val="00BB5897"/>
    <w:rsid w:val="00BC2CD6"/>
    <w:rsid w:val="00BC716B"/>
    <w:rsid w:val="00BD06EA"/>
    <w:rsid w:val="00BD25A8"/>
    <w:rsid w:val="00BD4C5D"/>
    <w:rsid w:val="00BE5AE4"/>
    <w:rsid w:val="00BE711C"/>
    <w:rsid w:val="00BF6CB3"/>
    <w:rsid w:val="00C049A3"/>
    <w:rsid w:val="00C12BDE"/>
    <w:rsid w:val="00C15124"/>
    <w:rsid w:val="00C15C22"/>
    <w:rsid w:val="00C16E0C"/>
    <w:rsid w:val="00C62271"/>
    <w:rsid w:val="00C624CB"/>
    <w:rsid w:val="00C644C4"/>
    <w:rsid w:val="00C65491"/>
    <w:rsid w:val="00C90572"/>
    <w:rsid w:val="00C9401E"/>
    <w:rsid w:val="00CC1ED1"/>
    <w:rsid w:val="00CD184A"/>
    <w:rsid w:val="00CD769D"/>
    <w:rsid w:val="00CE3552"/>
    <w:rsid w:val="00D20F8E"/>
    <w:rsid w:val="00D229ED"/>
    <w:rsid w:val="00D231C8"/>
    <w:rsid w:val="00D46B29"/>
    <w:rsid w:val="00D52DD0"/>
    <w:rsid w:val="00D64593"/>
    <w:rsid w:val="00D7313C"/>
    <w:rsid w:val="00D81D48"/>
    <w:rsid w:val="00E05A3A"/>
    <w:rsid w:val="00E26AFB"/>
    <w:rsid w:val="00E602F8"/>
    <w:rsid w:val="00E6745D"/>
    <w:rsid w:val="00E67476"/>
    <w:rsid w:val="00E72B42"/>
    <w:rsid w:val="00E860B3"/>
    <w:rsid w:val="00EA4D86"/>
    <w:rsid w:val="00EB3985"/>
    <w:rsid w:val="00EC3D0C"/>
    <w:rsid w:val="00EE0350"/>
    <w:rsid w:val="00EE3D35"/>
    <w:rsid w:val="00F02AF6"/>
    <w:rsid w:val="00F11A3C"/>
    <w:rsid w:val="00F12C38"/>
    <w:rsid w:val="00F13A69"/>
    <w:rsid w:val="00F20535"/>
    <w:rsid w:val="00F9069C"/>
    <w:rsid w:val="00FF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."/>
  <w:listSeparator w:val=","/>
  <w14:docId w14:val="2469E293"/>
  <w15:docId w15:val="{2B59EEC8-9A2C-4FA3-A5A0-9644B6894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"/>
    <w:qFormat/>
    <w:rsid w:val="00CC1ED1"/>
    <w:pPr>
      <w:spacing w:after="160" w:line="259" w:lineRule="auto"/>
    </w:pPr>
    <w:rPr>
      <w:color w:val="084976"/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EA4D86"/>
    <w:pPr>
      <w:keepNext/>
      <w:keepLines/>
      <w:spacing w:before="360" w:after="200" w:line="240" w:lineRule="auto"/>
      <w:outlineLvl w:val="0"/>
    </w:pPr>
    <w:rPr>
      <w:rFonts w:eastAsia="Yu Gothic Light"/>
      <w:b/>
      <w:color w:val="0095A9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2A5C54"/>
    <w:pPr>
      <w:keepNext/>
      <w:keepLines/>
      <w:spacing w:before="240" w:after="0" w:line="264" w:lineRule="auto"/>
      <w:outlineLvl w:val="1"/>
    </w:pPr>
    <w:rPr>
      <w:rFonts w:eastAsia="Yu Gothic Light"/>
      <w:b/>
      <w:color w:val="084975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86281D"/>
    <w:pPr>
      <w:keepNext/>
      <w:keepLines/>
      <w:spacing w:before="200" w:after="0" w:line="264" w:lineRule="auto"/>
      <w:outlineLvl w:val="2"/>
    </w:pPr>
    <w:rPr>
      <w:rFonts w:eastAsia="Yu Gothic Light"/>
      <w:b/>
      <w:color w:val="084975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2B4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2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9F2"/>
  </w:style>
  <w:style w:type="paragraph" w:styleId="Footer">
    <w:name w:val="footer"/>
    <w:basedOn w:val="Normal"/>
    <w:link w:val="FooterChar"/>
    <w:uiPriority w:val="99"/>
    <w:unhideWhenUsed/>
    <w:rsid w:val="006E2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9F2"/>
  </w:style>
  <w:style w:type="paragraph" w:styleId="Title">
    <w:name w:val="Title"/>
    <w:basedOn w:val="Normal"/>
    <w:next w:val="Normal"/>
    <w:link w:val="TitleChar"/>
    <w:uiPriority w:val="4"/>
    <w:qFormat/>
    <w:rsid w:val="00E860B3"/>
    <w:pPr>
      <w:spacing w:after="360" w:line="240" w:lineRule="auto"/>
    </w:pPr>
    <w:rPr>
      <w:rFonts w:eastAsia="Yu Gothic Light"/>
      <w:b/>
      <w:spacing w:val="-10"/>
      <w:kern w:val="28"/>
      <w:sz w:val="72"/>
      <w:szCs w:val="56"/>
    </w:rPr>
  </w:style>
  <w:style w:type="character" w:customStyle="1" w:styleId="TitleChar">
    <w:name w:val="Title Char"/>
    <w:link w:val="Title"/>
    <w:uiPriority w:val="4"/>
    <w:rsid w:val="00F20535"/>
    <w:rPr>
      <w:rFonts w:ascii="Arial" w:eastAsia="Yu Gothic Light" w:hAnsi="Arial" w:cs="Arial"/>
      <w:b/>
      <w:color w:val="084976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4"/>
    <w:qFormat/>
    <w:rsid w:val="00E860B3"/>
    <w:rPr>
      <w:color w:val="0AC0DD"/>
      <w:sz w:val="36"/>
    </w:rPr>
  </w:style>
  <w:style w:type="character" w:customStyle="1" w:styleId="SubtitleChar">
    <w:name w:val="Subtitle Char"/>
    <w:link w:val="Subtitle"/>
    <w:uiPriority w:val="4"/>
    <w:rsid w:val="00F20535"/>
    <w:rPr>
      <w:rFonts w:ascii="Arial" w:hAnsi="Arial" w:cs="Arial"/>
      <w:color w:val="0AC0DD"/>
      <w:sz w:val="36"/>
    </w:rPr>
  </w:style>
  <w:style w:type="character" w:customStyle="1" w:styleId="Heading1Char">
    <w:name w:val="Heading 1 Char"/>
    <w:link w:val="Heading1"/>
    <w:uiPriority w:val="1"/>
    <w:rsid w:val="00EA4D86"/>
    <w:rPr>
      <w:rFonts w:eastAsia="Yu Gothic Light"/>
      <w:b/>
      <w:color w:val="0095A9"/>
      <w:sz w:val="28"/>
      <w:szCs w:val="32"/>
    </w:rPr>
  </w:style>
  <w:style w:type="character" w:customStyle="1" w:styleId="Heading2Char">
    <w:name w:val="Heading 2 Char"/>
    <w:link w:val="Heading2"/>
    <w:uiPriority w:val="1"/>
    <w:rsid w:val="002A5C54"/>
    <w:rPr>
      <w:rFonts w:eastAsia="Yu Gothic Light"/>
      <w:b/>
      <w:color w:val="084975"/>
      <w:sz w:val="24"/>
      <w:szCs w:val="26"/>
    </w:rPr>
  </w:style>
  <w:style w:type="character" w:customStyle="1" w:styleId="Heading3Char">
    <w:name w:val="Heading 3 Char"/>
    <w:link w:val="Heading3"/>
    <w:uiPriority w:val="1"/>
    <w:rsid w:val="0086281D"/>
    <w:rPr>
      <w:rFonts w:eastAsia="Yu Gothic Light"/>
      <w:b/>
      <w:color w:val="084975"/>
      <w:szCs w:val="26"/>
    </w:rPr>
  </w:style>
  <w:style w:type="table" w:customStyle="1" w:styleId="WaterCorp">
    <w:name w:val="WaterCorp"/>
    <w:basedOn w:val="TableNormal"/>
    <w:uiPriority w:val="99"/>
    <w:rsid w:val="00D46B29"/>
    <w:tblPr>
      <w:tblStyleRow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b/>
        <w:color w:val="FFFFFF"/>
      </w:rPr>
      <w:tblPr/>
      <w:tcPr>
        <w:shd w:val="clear" w:color="auto" w:fill="084976"/>
      </w:tcPr>
    </w:tblStylePr>
    <w:tblStylePr w:type="band1Horz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color w:val="084976"/>
        <w:sz w:val="20"/>
      </w:rPr>
      <w:tblPr/>
      <w:tcPr>
        <w:shd w:val="clear" w:color="auto" w:fill="B8E7F5"/>
      </w:tcPr>
    </w:tblStylePr>
    <w:tblStylePr w:type="band2Horz">
      <w:pPr>
        <w:wordWrap/>
        <w:spacing w:beforeLines="0" w:before="60" w:beforeAutospacing="0" w:afterLines="0" w:after="20" w:afterAutospacing="0" w:line="240" w:lineRule="auto"/>
      </w:pPr>
      <w:rPr>
        <w:rFonts w:ascii="Arial" w:hAnsi="Arial"/>
        <w:color w:val="084976"/>
        <w:sz w:val="20"/>
      </w:rPr>
      <w:tblPr/>
      <w:tcPr>
        <w:shd w:val="clear" w:color="auto" w:fill="DCF3FA"/>
      </w:tcPr>
    </w:tblStylePr>
  </w:style>
  <w:style w:type="table" w:customStyle="1" w:styleId="GridTable4-Accent11">
    <w:name w:val="Grid Table 4 - Accent 11"/>
    <w:basedOn w:val="TableNormal"/>
    <w:uiPriority w:val="49"/>
    <w:rsid w:val="00EE3D35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leGrid">
    <w:name w:val="Table Grid"/>
    <w:basedOn w:val="TableNormal"/>
    <w:uiPriority w:val="39"/>
    <w:rsid w:val="00D46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qFormat/>
    <w:rsid w:val="00EC3D0C"/>
    <w:rPr>
      <w:color w:val="0563C1"/>
      <w:u w:val="single"/>
    </w:rPr>
  </w:style>
  <w:style w:type="paragraph" w:styleId="TOC1">
    <w:name w:val="toc 1"/>
    <w:basedOn w:val="NoSpacing"/>
    <w:autoRedefine/>
    <w:uiPriority w:val="39"/>
    <w:qFormat/>
    <w:rsid w:val="00697685"/>
    <w:pPr>
      <w:tabs>
        <w:tab w:val="right" w:leader="dot" w:pos="9639"/>
      </w:tabs>
      <w:spacing w:before="240" w:after="120"/>
    </w:pPr>
    <w:rPr>
      <w:b/>
      <w:noProof/>
    </w:rPr>
  </w:style>
  <w:style w:type="paragraph" w:styleId="NoSpacing">
    <w:name w:val="No Spacing"/>
    <w:uiPriority w:val="9"/>
    <w:semiHidden/>
    <w:rsid w:val="00EC3D0C"/>
    <w:rPr>
      <w:color w:val="084976"/>
      <w:sz w:val="22"/>
      <w:lang w:eastAsia="en-US"/>
    </w:rPr>
  </w:style>
  <w:style w:type="paragraph" w:styleId="TOC2">
    <w:name w:val="toc 2"/>
    <w:basedOn w:val="Normal"/>
    <w:autoRedefine/>
    <w:uiPriority w:val="39"/>
    <w:qFormat/>
    <w:rsid w:val="00697685"/>
    <w:pPr>
      <w:tabs>
        <w:tab w:val="right" w:pos="9639"/>
      </w:tabs>
      <w:spacing w:before="80" w:after="0" w:line="240" w:lineRule="auto"/>
    </w:pPr>
    <w:rPr>
      <w:noProof/>
    </w:rPr>
  </w:style>
  <w:style w:type="paragraph" w:customStyle="1" w:styleId="WCbody">
    <w:name w:val="WC body"/>
    <w:qFormat/>
    <w:rsid w:val="00CC1ED1"/>
    <w:pPr>
      <w:spacing w:before="180" w:line="264" w:lineRule="auto"/>
    </w:pPr>
    <w:rPr>
      <w:color w:val="084976"/>
      <w:sz w:val="22"/>
      <w:lang w:eastAsia="en-US"/>
    </w:rPr>
  </w:style>
  <w:style w:type="paragraph" w:styleId="Caption">
    <w:name w:val="caption"/>
    <w:basedOn w:val="Normal"/>
    <w:next w:val="Normal"/>
    <w:uiPriority w:val="4"/>
    <w:qFormat/>
    <w:rsid w:val="00D20F8E"/>
    <w:pPr>
      <w:spacing w:before="180" w:after="120" w:line="240" w:lineRule="auto"/>
    </w:pPr>
    <w:rPr>
      <w:b/>
      <w:iCs/>
    </w:rPr>
  </w:style>
  <w:style w:type="paragraph" w:customStyle="1" w:styleId="WCbullet1">
    <w:name w:val="WC bullet1"/>
    <w:qFormat/>
    <w:rsid w:val="00CC1ED1"/>
    <w:pPr>
      <w:numPr>
        <w:numId w:val="1"/>
      </w:numPr>
      <w:spacing w:before="120" w:line="259" w:lineRule="auto"/>
    </w:pPr>
    <w:rPr>
      <w:color w:val="084976"/>
      <w:sz w:val="22"/>
      <w:shd w:val="clear" w:color="auto" w:fill="FFFFFF"/>
      <w:lang w:eastAsia="en-US"/>
    </w:rPr>
  </w:style>
  <w:style w:type="paragraph" w:customStyle="1" w:styleId="WCbullet2">
    <w:name w:val="WC bullet2"/>
    <w:rsid w:val="008D45CD"/>
    <w:pPr>
      <w:numPr>
        <w:ilvl w:val="1"/>
        <w:numId w:val="1"/>
      </w:numPr>
      <w:spacing w:before="80" w:line="264" w:lineRule="auto"/>
    </w:pPr>
    <w:rPr>
      <w:color w:val="084976"/>
      <w:sz w:val="22"/>
      <w:shd w:val="clear" w:color="auto" w:fill="FFFFFF"/>
      <w:lang w:eastAsia="en-US"/>
    </w:rPr>
  </w:style>
  <w:style w:type="paragraph" w:customStyle="1" w:styleId="Contents">
    <w:name w:val="Contents"/>
    <w:uiPriority w:val="5"/>
    <w:qFormat/>
    <w:rsid w:val="008D45CD"/>
    <w:pPr>
      <w:spacing w:after="600"/>
    </w:pPr>
    <w:rPr>
      <w:b/>
      <w:color w:val="0AC0DD"/>
      <w:sz w:val="64"/>
      <w:szCs w:val="64"/>
      <w:lang w:eastAsia="en-US"/>
    </w:rPr>
  </w:style>
  <w:style w:type="paragraph" w:customStyle="1" w:styleId="Tabletext">
    <w:name w:val="Table text"/>
    <w:basedOn w:val="Normal"/>
    <w:uiPriority w:val="3"/>
    <w:qFormat/>
    <w:rsid w:val="00BB5897"/>
    <w:pPr>
      <w:spacing w:before="60" w:after="20" w:line="240" w:lineRule="auto"/>
    </w:pPr>
  </w:style>
  <w:style w:type="paragraph" w:customStyle="1" w:styleId="Tableheader">
    <w:name w:val="Table header"/>
    <w:uiPriority w:val="3"/>
    <w:qFormat/>
    <w:rsid w:val="00042517"/>
    <w:pPr>
      <w:spacing w:before="60" w:after="20"/>
    </w:pPr>
    <w:rPr>
      <w:b/>
      <w:color w:val="FFFFFF"/>
      <w:sz w:val="22"/>
      <w:lang w:eastAsia="en-US"/>
    </w:rPr>
  </w:style>
  <w:style w:type="table" w:styleId="TableGrid1">
    <w:name w:val="Table Grid 1"/>
    <w:basedOn w:val="TableNormal"/>
    <w:uiPriority w:val="99"/>
    <w:semiHidden/>
    <w:unhideWhenUsed/>
    <w:rsid w:val="00093B9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qFormat/>
    <w:rsid w:val="00697685"/>
    <w:pPr>
      <w:tabs>
        <w:tab w:val="right" w:pos="9639"/>
      </w:tabs>
      <w:spacing w:before="40" w:after="0" w:line="240" w:lineRule="auto"/>
    </w:pPr>
    <w:rPr>
      <w:i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7F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507F1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4F0C77"/>
  </w:style>
  <w:style w:type="character" w:customStyle="1" w:styleId="Heading6Char">
    <w:name w:val="Heading 6 Char"/>
    <w:basedOn w:val="DefaultParagraphFont"/>
    <w:link w:val="Heading6"/>
    <w:uiPriority w:val="9"/>
    <w:semiHidden/>
    <w:rsid w:val="00E72B42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136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364F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364F"/>
    <w:rPr>
      <w:color w:val="08497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36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364F"/>
    <w:rPr>
      <w:b/>
      <w:bCs/>
      <w:color w:val="084976"/>
    </w:rPr>
  </w:style>
  <w:style w:type="paragraph" w:styleId="ListParagraph">
    <w:name w:val="List Paragraph"/>
    <w:basedOn w:val="Normal"/>
    <w:uiPriority w:val="34"/>
    <w:rsid w:val="00D731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Water\WaterCorp%20Templates\Fact%20Sheet%20-%20Corporate%20WC%20log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8A272-7375-4645-B01F-FA2657F70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 - Corporate WC logo.dotx</Template>
  <TotalTime>17</TotalTime>
  <Pages>3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3549</CharactersWithSpaces>
  <SharedDoc>false</SharedDoc>
  <HLinks>
    <vt:vector size="6" baseType="variant">
      <vt:variant>
        <vt:i4>721001</vt:i4>
      </vt:variant>
      <vt:variant>
        <vt:i4>0</vt:i4>
      </vt:variant>
      <vt:variant>
        <vt:i4>0</vt:i4>
      </vt:variant>
      <vt:variant>
        <vt:i4>5</vt:i4>
      </vt:variant>
      <vt:variant>
        <vt:lpwstr>mailto:marketing@watercorporation.com.au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Vis</dc:creator>
  <cp:lastModifiedBy>Erin Vis</cp:lastModifiedBy>
  <cp:revision>3</cp:revision>
  <cp:lastPrinted>2021-03-09T05:07:00Z</cp:lastPrinted>
  <dcterms:created xsi:type="dcterms:W3CDTF">2021-07-20T08:07:00Z</dcterms:created>
  <dcterms:modified xsi:type="dcterms:W3CDTF">2023-06-07T01:09:00Z</dcterms:modified>
</cp:coreProperties>
</file>